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</w:rPr>
        <w:t>“双工联动”项目申报要求</w:t>
      </w:r>
    </w:p>
    <w:bookmarkEnd w:id="0"/>
    <w:p>
      <w:pPr>
        <w:spacing w:line="580" w:lineRule="exact"/>
        <w:rPr>
          <w:rFonts w:eastAsia="楷体_GB2312" w:cs="楷体_GB2312"/>
          <w:b/>
          <w:szCs w:val="32"/>
        </w:rPr>
      </w:pPr>
      <w:r>
        <w:rPr>
          <w:rFonts w:hint="eastAsia" w:eastAsia="楷体_GB2312" w:cs="楷体_GB2312"/>
          <w:b/>
          <w:szCs w:val="32"/>
        </w:rPr>
        <w:t xml:space="preserve"> </w:t>
      </w:r>
    </w:p>
    <w:p>
      <w:pPr>
        <w:spacing w:line="580" w:lineRule="exact"/>
        <w:ind w:firstLine="420"/>
        <w:rPr>
          <w:rFonts w:eastAsia="黑体" w:cs="黑体"/>
          <w:sz w:val="32"/>
          <w:szCs w:val="48"/>
        </w:rPr>
      </w:pPr>
      <w:r>
        <w:rPr>
          <w:rFonts w:hint="eastAsia" w:eastAsia="黑体" w:cs="黑体"/>
          <w:sz w:val="32"/>
          <w:szCs w:val="48"/>
        </w:rPr>
        <w:t>一、申报主体</w:t>
      </w:r>
    </w:p>
    <w:p>
      <w:pPr>
        <w:widowControl/>
        <w:spacing w:line="540" w:lineRule="exact"/>
        <w:ind w:firstLine="42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面向成长性较强的社会组织及团体，遴选运作规范成熟、资源整合能力强、服务成效显著、社会影响大、可复制推广、在深圳地区实施的优秀项目（非项目策划或创意）给予支持。</w:t>
      </w:r>
    </w:p>
    <w:p>
      <w:pPr>
        <w:spacing w:line="580" w:lineRule="exact"/>
        <w:ind w:firstLine="420"/>
        <w:rPr>
          <w:rFonts w:eastAsia="黑体" w:cs="黑体"/>
          <w:sz w:val="32"/>
          <w:szCs w:val="48"/>
        </w:rPr>
      </w:pPr>
      <w:r>
        <w:rPr>
          <w:rFonts w:hint="eastAsia" w:eastAsia="黑体" w:cs="黑体"/>
          <w:sz w:val="32"/>
          <w:szCs w:val="48"/>
        </w:rPr>
        <w:t>二、申报基本要求</w:t>
      </w:r>
    </w:p>
    <w:p>
      <w:pPr>
        <w:widowControl/>
        <w:spacing w:line="540" w:lineRule="exact"/>
        <w:ind w:firstLine="42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1.参赛项目必须以“双工（社工+义工）联动”为主题。</w:t>
      </w:r>
    </w:p>
    <w:p>
      <w:pPr>
        <w:widowControl/>
        <w:spacing w:line="540" w:lineRule="exact"/>
        <w:ind w:firstLine="42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2.参赛项目申报材料填写真实完整、内容详实。</w:t>
      </w:r>
    </w:p>
    <w:p>
      <w:pPr>
        <w:widowControl/>
        <w:spacing w:line="540" w:lineRule="exact"/>
        <w:ind w:firstLine="42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3.参赛组织具有良好声誉和丰富的工作经验。</w:t>
      </w:r>
    </w:p>
    <w:p>
      <w:pPr>
        <w:widowControl/>
        <w:spacing w:line="540" w:lineRule="exact"/>
        <w:ind w:firstLine="42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4.参赛项目立足党政关注、社会急需、青年能为，符合志愿服务、社工服务特点和规律。</w:t>
      </w:r>
    </w:p>
    <w:p>
      <w:pPr>
        <w:widowControl/>
        <w:spacing w:line="540" w:lineRule="exact"/>
        <w:ind w:firstLine="42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5.参赛项目具有明确的受益对象和范围，且符合受益对象需求。</w:t>
      </w:r>
    </w:p>
    <w:p>
      <w:pPr>
        <w:widowControl/>
        <w:spacing w:line="540" w:lineRule="exact"/>
        <w:ind w:firstLine="42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6.参赛项目具有清晰的工作目标和可行的工作计划（含资源投入、风险评估、过程督导、成效评估），实施过程风险可控。</w:t>
      </w:r>
    </w:p>
    <w:p>
      <w:pPr>
        <w:widowControl/>
        <w:spacing w:line="540" w:lineRule="exact"/>
        <w:ind w:firstLine="42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7.参赛项目具有稳定的工作团队和相配套的管理、服务和运行机制。</w:t>
      </w:r>
    </w:p>
    <w:p>
      <w:pPr>
        <w:widowControl/>
        <w:spacing w:line="540" w:lineRule="exact"/>
        <w:ind w:firstLine="42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8.参赛项目具有可行性，资金使用计划详细、合理，节约成本。</w:t>
      </w:r>
    </w:p>
    <w:p>
      <w:pPr>
        <w:widowControl/>
        <w:spacing w:line="540" w:lineRule="exact"/>
        <w:ind w:firstLine="42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9.参赛项目可自身维持、可持续发展，门槛较低，项目成型后具备大规模推广普及的现实意义和可操作性。</w:t>
      </w:r>
    </w:p>
    <w:p>
      <w:pPr>
        <w:widowControl/>
        <w:spacing w:line="540" w:lineRule="exact"/>
        <w:ind w:firstLine="42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10.参赛项目具有创新性，工作思路、工作方式创意新颖并形成较好工作成效。</w:t>
      </w:r>
    </w:p>
    <w:p>
      <w:pPr>
        <w:widowControl/>
        <w:spacing w:line="540" w:lineRule="exact"/>
        <w:ind w:firstLine="42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11.参赛项目曾获新闻媒体正面报道或荣誉表彰，将优先考虑。</w:t>
      </w:r>
    </w:p>
    <w:p>
      <w:pPr>
        <w:widowControl/>
        <w:spacing w:line="540" w:lineRule="exact"/>
        <w:ind w:firstLine="42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12.项目主要实施地在深圳地区，或主要服务对象为深圳市民。</w:t>
      </w:r>
    </w:p>
    <w:p>
      <w:pPr>
        <w:spacing w:line="580" w:lineRule="exact"/>
        <w:ind w:firstLine="420"/>
        <w:rPr>
          <w:rFonts w:eastAsia="黑体" w:cs="黑体"/>
          <w:sz w:val="32"/>
          <w:szCs w:val="48"/>
        </w:rPr>
      </w:pPr>
      <w:r>
        <w:rPr>
          <w:rFonts w:hint="eastAsia" w:eastAsia="黑体" w:cs="黑体"/>
          <w:sz w:val="32"/>
          <w:szCs w:val="48"/>
          <w:lang w:eastAsia="zh-CN"/>
        </w:rPr>
        <w:t>三</w:t>
      </w:r>
      <w:r>
        <w:rPr>
          <w:rFonts w:hint="eastAsia" w:eastAsia="黑体" w:cs="黑体"/>
          <w:sz w:val="32"/>
          <w:szCs w:val="48"/>
        </w:rPr>
        <w:t>、评选基本原则</w:t>
      </w:r>
    </w:p>
    <w:p>
      <w:pPr>
        <w:widowControl/>
        <w:spacing w:line="540" w:lineRule="exact"/>
        <w:ind w:firstLine="42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1.服务内容合理。</w:t>
      </w:r>
      <w:r>
        <w:rPr>
          <w:rFonts w:hint="eastAsia" w:ascii="仿宋" w:hAnsi="仿宋" w:eastAsia="仿宋"/>
          <w:kern w:val="0"/>
          <w:sz w:val="32"/>
          <w:szCs w:val="32"/>
        </w:rPr>
        <w:t>项目的服务内容应经过充分的调研论证，能够满足服务对象的真实需求，解决一定的社会问题，服务目标明确，服务方式、服务时间和次数安排较为合理。能支持社工参与服务，能提供一定数量的志愿服务岗位。</w:t>
      </w:r>
    </w:p>
    <w:p>
      <w:pPr>
        <w:widowControl/>
        <w:spacing w:line="540" w:lineRule="exact"/>
        <w:ind w:firstLine="42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2.项目管理规范。</w:t>
      </w:r>
      <w:r>
        <w:rPr>
          <w:rFonts w:hint="eastAsia" w:ascii="仿宋" w:hAnsi="仿宋" w:eastAsia="仿宋"/>
          <w:kern w:val="0"/>
          <w:sz w:val="32"/>
          <w:szCs w:val="32"/>
        </w:rPr>
        <w:t>项目有计划有总结，能够按照招募培训、注册登记、服务管理、记录认证、激励保障、宣传推广等项目化流程进行运行管理，有较强的志愿参与性；项目经费预算合理，评估指标科学，资金管理公开透明，具有较强的可持续性和可复制性。项目执行人员中志愿者的比例不低于70%。</w:t>
      </w:r>
    </w:p>
    <w:p>
      <w:pPr>
        <w:widowControl/>
        <w:spacing w:line="540" w:lineRule="exact"/>
        <w:ind w:firstLine="42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3.组织团队稳定。</w:t>
      </w:r>
      <w:r>
        <w:rPr>
          <w:rFonts w:hint="eastAsia" w:ascii="仿宋" w:hAnsi="仿宋" w:eastAsia="仿宋"/>
          <w:kern w:val="0"/>
          <w:sz w:val="32"/>
          <w:szCs w:val="32"/>
        </w:rPr>
        <w:t>项目运营机构或团队核心成员不少于3人，且相对稳定，能够定期召开会议，有民主决策机制，有相对固定的办公场所。</w:t>
      </w:r>
    </w:p>
    <w:p>
      <w:pPr>
        <w:widowControl/>
        <w:spacing w:line="540" w:lineRule="exact"/>
        <w:ind w:firstLine="420"/>
        <w:jc w:val="left"/>
        <w:rPr>
          <w:rFonts w:eastAsia="黑体" w:cs="黑体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4.社会影响力强。</w:t>
      </w:r>
      <w:r>
        <w:rPr>
          <w:rFonts w:hint="eastAsia" w:ascii="仿宋" w:hAnsi="仿宋" w:eastAsia="仿宋"/>
          <w:kern w:val="0"/>
          <w:sz w:val="32"/>
          <w:szCs w:val="32"/>
        </w:rPr>
        <w:t>项目能够得到受益对象和有关党政部门高度认可，能够运用新媒体加强宣传动员，新闻媒体宣传报道广泛，社会各界反响良好，具有较强的社会影响力和公信力。</w:t>
      </w:r>
      <w:r>
        <w:rPr>
          <w:rFonts w:hint="eastAsia" w:eastAsia="黑体" w:cs="黑体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659DC"/>
    <w:rsid w:val="666659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2017-11-14T07:36:00Z</dcterms:created>
  <dc:creator>Administrator</dc:creator>
  <cp:lastModifiedBy>Administrator</cp:lastModifiedBy>
  <dcterms:modified xsi:type="dcterms:W3CDTF">2017-11-14T07:36:42Z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